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E26AA" w14:textId="77777777" w:rsidR="00D143A3" w:rsidRPr="00D143A3" w:rsidRDefault="00D143A3" w:rsidP="00E77BA9">
      <w:pPr>
        <w:widowControl/>
        <w:autoSpaceDE/>
        <w:autoSpaceDN/>
        <w:spacing w:after="160" w:line="276" w:lineRule="auto"/>
        <w:jc w:val="center"/>
        <w:rPr>
          <w:rFonts w:eastAsia="Aptos"/>
          <w:b/>
          <w:bCs/>
          <w:color w:val="auto"/>
          <w:kern w:val="2"/>
          <w:sz w:val="18"/>
          <w:szCs w:val="18"/>
          <w:lang w:val="es-PE"/>
          <w14:ligatures w14:val="standardContextual"/>
        </w:rPr>
      </w:pPr>
      <w:r w:rsidRPr="00D143A3">
        <w:rPr>
          <w:rFonts w:eastAsia="Aptos"/>
          <w:b/>
          <w:bCs/>
          <w:color w:val="auto"/>
          <w:kern w:val="2"/>
          <w:sz w:val="18"/>
          <w:szCs w:val="18"/>
          <w:u w:val="single"/>
          <w:lang w:val="es-PE"/>
          <w14:ligatures w14:val="standardContextual"/>
        </w:rPr>
        <w:t>(</w:t>
      </w:r>
      <w:r w:rsidRPr="00D143A3">
        <w:rPr>
          <w:rFonts w:eastAsia="Aptos"/>
          <w:b/>
          <w:bCs/>
          <w:color w:val="auto"/>
          <w:kern w:val="2"/>
          <w:sz w:val="18"/>
          <w:szCs w:val="18"/>
          <w:lang w:val="es-PE"/>
          <w14:ligatures w14:val="standardContextual"/>
        </w:rPr>
        <w:t>MODELO REFERENCIAL)</w:t>
      </w:r>
    </w:p>
    <w:p w14:paraId="5A3E4975" w14:textId="77777777" w:rsidR="00D143A3" w:rsidRPr="00D143A3" w:rsidRDefault="00D143A3" w:rsidP="00E77BA9">
      <w:pPr>
        <w:widowControl/>
        <w:autoSpaceDE/>
        <w:autoSpaceDN/>
        <w:spacing w:after="160" w:line="276" w:lineRule="auto"/>
        <w:jc w:val="center"/>
        <w:rPr>
          <w:rFonts w:eastAsia="Aptos"/>
          <w:b/>
          <w:bCs/>
          <w:color w:val="auto"/>
          <w:kern w:val="2"/>
          <w:sz w:val="22"/>
          <w:u w:val="single"/>
          <w:lang w:val="es-PE"/>
          <w14:ligatures w14:val="standardContextual"/>
        </w:rPr>
      </w:pPr>
      <w:r w:rsidRPr="00D143A3">
        <w:rPr>
          <w:rFonts w:eastAsia="Aptos"/>
          <w:b/>
          <w:bCs/>
          <w:color w:val="auto"/>
          <w:kern w:val="2"/>
          <w:sz w:val="22"/>
          <w:u w:val="single"/>
          <w:lang w:val="es-PE"/>
          <w14:ligatures w14:val="standardContextual"/>
        </w:rPr>
        <w:t xml:space="preserve">COMUNICADO INTERNO </w:t>
      </w:r>
      <w:proofErr w:type="spellStart"/>
      <w:r w:rsidRPr="00D143A3">
        <w:rPr>
          <w:rFonts w:eastAsia="Aptos"/>
          <w:b/>
          <w:bCs/>
          <w:color w:val="auto"/>
          <w:kern w:val="2"/>
          <w:sz w:val="22"/>
          <w:u w:val="single"/>
          <w:lang w:val="es-PE"/>
          <w14:ligatures w14:val="standardContextual"/>
        </w:rPr>
        <w:t>N.°</w:t>
      </w:r>
      <w:proofErr w:type="spellEnd"/>
      <w:r w:rsidRPr="00D143A3">
        <w:rPr>
          <w:rFonts w:eastAsia="Aptos"/>
          <w:b/>
          <w:bCs/>
          <w:color w:val="auto"/>
          <w:kern w:val="2"/>
          <w:sz w:val="22"/>
          <w:u w:val="single"/>
          <w:lang w:val="es-PE"/>
          <w14:ligatures w14:val="standardContextual"/>
        </w:rPr>
        <w:t xml:space="preserve"> [XXX-2026]</w:t>
      </w:r>
    </w:p>
    <w:p w14:paraId="2294F788"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DE:</w:t>
      </w:r>
      <w:r w:rsidRPr="00D143A3">
        <w:rPr>
          <w:rFonts w:eastAsia="Aptos"/>
          <w:color w:val="auto"/>
          <w:kern w:val="2"/>
          <w:sz w:val="22"/>
          <w:lang w:val="es-PE"/>
          <w14:ligatures w14:val="standardContextual"/>
        </w:rPr>
        <w:t xml:space="preserve"> Gerencia General / Gerencia de Recursos Humanos</w:t>
      </w:r>
    </w:p>
    <w:p w14:paraId="47E8D0B5"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PARA:</w:t>
      </w:r>
      <w:r w:rsidRPr="00D143A3">
        <w:rPr>
          <w:rFonts w:eastAsia="Aptos"/>
          <w:color w:val="auto"/>
          <w:kern w:val="2"/>
          <w:sz w:val="22"/>
          <w:lang w:val="es-PE"/>
          <w14:ligatures w14:val="standardContextual"/>
        </w:rPr>
        <w:t xml:space="preserve"> Todo el personal de la empresa</w:t>
      </w:r>
    </w:p>
    <w:p w14:paraId="499B815A"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ASUNTO:</w:t>
      </w:r>
      <w:r w:rsidRPr="00D143A3">
        <w:rPr>
          <w:rFonts w:eastAsia="Aptos"/>
          <w:color w:val="auto"/>
          <w:kern w:val="2"/>
          <w:sz w:val="22"/>
          <w:lang w:val="es-PE"/>
          <w14:ligatures w14:val="standardContextual"/>
        </w:rPr>
        <w:t xml:space="preserve"> Continuidad de labores durante los días no laborables compensables</w:t>
      </w:r>
    </w:p>
    <w:p w14:paraId="6DBE2C1D" w14:textId="77777777" w:rsidR="00D143A3" w:rsidRPr="00D143A3" w:rsidRDefault="00D143A3" w:rsidP="00E77BA9">
      <w:pPr>
        <w:widowControl/>
        <w:pBdr>
          <w:bottom w:val="single" w:sz="12" w:space="1" w:color="auto"/>
        </w:pBdr>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FECHA:</w:t>
      </w:r>
      <w:r w:rsidRPr="00D143A3">
        <w:rPr>
          <w:rFonts w:eastAsia="Aptos"/>
          <w:color w:val="auto"/>
          <w:kern w:val="2"/>
          <w:sz w:val="22"/>
          <w:lang w:val="es-PE"/>
          <w14:ligatures w14:val="standardContextual"/>
        </w:rPr>
        <w:t xml:space="preserve"> (Lugar y fecha)</w:t>
      </w:r>
    </w:p>
    <w:p w14:paraId="33AF4D3F" w14:textId="77777777" w:rsidR="00D143A3" w:rsidRPr="00D143A3" w:rsidRDefault="00D143A3" w:rsidP="00E77BA9">
      <w:pPr>
        <w:widowControl/>
        <w:pBdr>
          <w:bottom w:val="single" w:sz="12" w:space="1" w:color="auto"/>
        </w:pBdr>
        <w:autoSpaceDE/>
        <w:autoSpaceDN/>
        <w:spacing w:after="160" w:line="276" w:lineRule="auto"/>
        <w:jc w:val="both"/>
        <w:rPr>
          <w:rFonts w:eastAsia="Aptos"/>
          <w:color w:val="auto"/>
          <w:kern w:val="2"/>
          <w:sz w:val="22"/>
          <w:lang w:val="es-PE"/>
          <w14:ligatures w14:val="standardContextual"/>
        </w:rPr>
      </w:pPr>
    </w:p>
    <w:p w14:paraId="67333556"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Estimados colaboradores:</w:t>
      </w:r>
    </w:p>
    <w:p w14:paraId="32922113"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 xml:space="preserve">Mediante el Decreto Supremo </w:t>
      </w:r>
      <w:proofErr w:type="spellStart"/>
      <w:r w:rsidRPr="00D143A3">
        <w:rPr>
          <w:rFonts w:eastAsia="Aptos"/>
          <w:color w:val="auto"/>
          <w:kern w:val="2"/>
          <w:sz w:val="22"/>
          <w:lang w:val="es-PE"/>
          <w14:ligatures w14:val="standardContextual"/>
        </w:rPr>
        <w:t>N.°</w:t>
      </w:r>
      <w:proofErr w:type="spellEnd"/>
      <w:r w:rsidRPr="00D143A3">
        <w:rPr>
          <w:rFonts w:eastAsia="Aptos"/>
          <w:color w:val="auto"/>
          <w:kern w:val="2"/>
          <w:sz w:val="22"/>
          <w:lang w:val="es-PE"/>
          <w14:ligatures w14:val="standardContextual"/>
        </w:rPr>
        <w:t xml:space="preserve"> 020-2026-TR, publicado el 23 de octubre de 2026, el Gobierno ha declarado días no laborables compensables en determinadas regiones del país, con motivo de la visita del Papa León XIV al Perú.</w:t>
      </w:r>
    </w:p>
    <w:p w14:paraId="2B0BA0E8"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Al respecto, conforme al numeral 1.3 del artículo 1 del citado decreto, y a lo comunicado por el Estado Peruano a través de su diario oficial  (</w:t>
      </w:r>
      <w:hyperlink r:id="rId7" w:history="1">
        <w:r w:rsidRPr="00D143A3">
          <w:rPr>
            <w:rFonts w:eastAsia="Aptos"/>
            <w:color w:val="467886"/>
            <w:kern w:val="2"/>
            <w:sz w:val="22"/>
            <w:u w:val="single"/>
            <w:lang w:val="es-PE"/>
            <w14:ligatures w14:val="standardContextual"/>
          </w:rPr>
          <w:t>https://elperuano.pe/noticia/307474-mtpe-revisa-aqui-los-dias-no-laborables-compensables-por-la-visita-del-papa-leon-xiv-al-peru</w:t>
        </w:r>
      </w:hyperlink>
      <w:r w:rsidRPr="00D143A3">
        <w:rPr>
          <w:rFonts w:eastAsia="Aptos"/>
          <w:color w:val="auto"/>
          <w:kern w:val="2"/>
          <w:sz w:val="22"/>
          <w:lang w:val="es-PE"/>
          <w14:ligatures w14:val="standardContextual"/>
        </w:rPr>
        <w:t xml:space="preserve">) </w:t>
      </w:r>
      <w:r w:rsidRPr="00D143A3">
        <w:rPr>
          <w:rFonts w:eastAsia="Aptos"/>
          <w:b/>
          <w:bCs/>
          <w:color w:val="auto"/>
          <w:kern w:val="2"/>
          <w:sz w:val="22"/>
          <w:lang w:val="es-PE"/>
          <w14:ligatures w14:val="standardContextual"/>
        </w:rPr>
        <w:t>la declaración de días no laborables compensables en el sector privado no implica una suspensión automática de labores en todas las empresas de los departamentos comprendidos.</w:t>
      </w:r>
    </w:p>
    <w:p w14:paraId="7828B74C"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 xml:space="preserve">En ese sentido, considerando las necesidades operativas y la continuidad de nuestras actividades, comunicamos que </w:t>
      </w:r>
      <w:r w:rsidRPr="00D143A3">
        <w:rPr>
          <w:rFonts w:eastAsia="Aptos"/>
          <w:b/>
          <w:bCs/>
          <w:color w:val="auto"/>
          <w:kern w:val="2"/>
          <w:sz w:val="22"/>
          <w:lang w:val="es-PE"/>
          <w14:ligatures w14:val="standardContextual"/>
        </w:rPr>
        <w:t>la empresa ha decidido no acogerse a los días no laborables compensables correspondientes a las fechas [indicar fechas aplicables], por lo que mantendrá sus operaciones con total normalidad</w:t>
      </w:r>
      <w:r w:rsidRPr="00D143A3">
        <w:rPr>
          <w:rFonts w:eastAsia="Aptos"/>
          <w:color w:val="auto"/>
          <w:kern w:val="2"/>
          <w:sz w:val="22"/>
          <w:lang w:val="es-PE"/>
          <w14:ligatures w14:val="standardContextual"/>
        </w:rPr>
        <w:t>.</w:t>
      </w:r>
    </w:p>
    <w:p w14:paraId="4D0CE8B4"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En consecuencia:</w:t>
      </w:r>
    </w:p>
    <w:p w14:paraId="0348123E" w14:textId="77777777" w:rsidR="00D143A3" w:rsidRPr="00D143A3" w:rsidRDefault="00D143A3" w:rsidP="00E77BA9">
      <w:pPr>
        <w:widowControl/>
        <w:numPr>
          <w:ilvl w:val="0"/>
          <w:numId w:val="9"/>
        </w:numPr>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Jornada laboral.</w:t>
      </w:r>
      <w:r w:rsidRPr="00D143A3">
        <w:rPr>
          <w:rFonts w:eastAsia="Aptos"/>
          <w:color w:val="auto"/>
          <w:kern w:val="2"/>
          <w:sz w:val="22"/>
          <w:lang w:val="es-PE"/>
          <w14:ligatures w14:val="standardContextual"/>
        </w:rPr>
        <w:t xml:space="preserve"> Los trabajadores deberán cumplir sus labores conforme a sus horarios habituales y turnos de trabajo previamente establecidos.</w:t>
      </w:r>
    </w:p>
    <w:p w14:paraId="7EF0879F" w14:textId="77777777" w:rsidR="00D143A3" w:rsidRPr="00D143A3" w:rsidRDefault="00D143A3" w:rsidP="00E77BA9">
      <w:pPr>
        <w:widowControl/>
        <w:numPr>
          <w:ilvl w:val="0"/>
          <w:numId w:val="9"/>
        </w:numPr>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Tratamiento remunerativo.</w:t>
      </w:r>
      <w:r w:rsidRPr="00D143A3">
        <w:rPr>
          <w:rFonts w:eastAsia="Aptos"/>
          <w:color w:val="auto"/>
          <w:kern w:val="2"/>
          <w:sz w:val="22"/>
          <w:lang w:val="es-PE"/>
          <w14:ligatures w14:val="standardContextual"/>
        </w:rPr>
        <w:t xml:space="preserve"> Las labores desarrolladas durante las fechas indicadas serán remuneradas de manera ordinaria, sin generar, por la sola declaración de estos días no laborables compensables, pagos adicionales o sobretasas correspondientes al trabajo en feriado.</w:t>
      </w:r>
    </w:p>
    <w:p w14:paraId="6C8FDA52" w14:textId="77777777" w:rsidR="00D143A3" w:rsidRPr="00D143A3" w:rsidRDefault="00D143A3" w:rsidP="00E77BA9">
      <w:pPr>
        <w:widowControl/>
        <w:numPr>
          <w:ilvl w:val="0"/>
          <w:numId w:val="9"/>
        </w:numPr>
        <w:autoSpaceDE/>
        <w:autoSpaceDN/>
        <w:spacing w:after="160" w:line="276" w:lineRule="auto"/>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Permisos y descansos autorizados.</w:t>
      </w:r>
      <w:r w:rsidRPr="00D143A3">
        <w:rPr>
          <w:rFonts w:eastAsia="Aptos"/>
          <w:color w:val="auto"/>
          <w:kern w:val="2"/>
          <w:sz w:val="22"/>
          <w:lang w:val="es-PE"/>
          <w14:ligatures w14:val="standardContextual"/>
        </w:rPr>
        <w:t xml:space="preserve"> Los permisos, vacaciones y demás descansos previamente aprobados se mantendrán vigentes conforme a las condiciones establecidas.</w:t>
      </w:r>
    </w:p>
    <w:p w14:paraId="65B75A6C"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Agradecemos su comprensión y compromiso con el normal desarrollo de nuestras actividades.</w:t>
      </w:r>
    </w:p>
    <w:p w14:paraId="4614CAF5" w14:textId="77777777" w:rsidR="00D143A3" w:rsidRPr="00D143A3" w:rsidRDefault="00D143A3" w:rsidP="00E77BA9">
      <w:pPr>
        <w:widowControl/>
        <w:autoSpaceDE/>
        <w:autoSpaceDN/>
        <w:spacing w:after="160" w:line="276" w:lineRule="auto"/>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lastRenderedPageBreak/>
        <w:t>Ante cualquier consulta, pueden comunicarse con el área de Recursos Humanos o con su jefatura inmediata.</w:t>
      </w:r>
    </w:p>
    <w:p w14:paraId="26BAFE29" w14:textId="77777777" w:rsidR="00D143A3" w:rsidRDefault="00D143A3" w:rsidP="00E77BA9">
      <w:pPr>
        <w:widowControl/>
        <w:autoSpaceDE/>
        <w:autoSpaceDN/>
        <w:spacing w:after="160" w:line="276" w:lineRule="auto"/>
        <w:ind w:firstLine="708"/>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Atentamente,</w:t>
      </w:r>
    </w:p>
    <w:p w14:paraId="08A44A16" w14:textId="77777777" w:rsidR="00D143A3" w:rsidRDefault="00D143A3" w:rsidP="00E77BA9">
      <w:pPr>
        <w:widowControl/>
        <w:autoSpaceDE/>
        <w:autoSpaceDN/>
        <w:spacing w:after="160" w:line="276" w:lineRule="auto"/>
        <w:ind w:firstLine="708"/>
        <w:jc w:val="both"/>
        <w:rPr>
          <w:rFonts w:eastAsia="Aptos"/>
          <w:color w:val="auto"/>
          <w:kern w:val="2"/>
          <w:sz w:val="22"/>
          <w:lang w:val="es-PE"/>
          <w14:ligatures w14:val="standardContextual"/>
        </w:rPr>
      </w:pPr>
    </w:p>
    <w:p w14:paraId="25486F4E" w14:textId="77777777" w:rsidR="00FC0630" w:rsidRPr="00D143A3" w:rsidRDefault="00FC0630" w:rsidP="00E77BA9">
      <w:pPr>
        <w:widowControl/>
        <w:autoSpaceDE/>
        <w:autoSpaceDN/>
        <w:spacing w:after="160" w:line="276" w:lineRule="auto"/>
        <w:ind w:firstLine="708"/>
        <w:jc w:val="both"/>
        <w:rPr>
          <w:rFonts w:eastAsia="Aptos"/>
          <w:color w:val="auto"/>
          <w:kern w:val="2"/>
          <w:sz w:val="22"/>
          <w:lang w:val="es-PE"/>
          <w14:ligatures w14:val="standardContextual"/>
        </w:rPr>
      </w:pPr>
    </w:p>
    <w:p w14:paraId="6EB5269C" w14:textId="77777777" w:rsidR="00D143A3" w:rsidRPr="00D143A3" w:rsidRDefault="00D143A3" w:rsidP="00E77BA9">
      <w:pPr>
        <w:widowControl/>
        <w:autoSpaceDE/>
        <w:autoSpaceDN/>
        <w:spacing w:after="160" w:line="276" w:lineRule="auto"/>
        <w:ind w:left="2832"/>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(Nombre del representante)</w:t>
      </w:r>
    </w:p>
    <w:p w14:paraId="369725F5" w14:textId="77777777" w:rsidR="00D143A3" w:rsidRPr="00D143A3" w:rsidRDefault="00D143A3" w:rsidP="00E77BA9">
      <w:pPr>
        <w:widowControl/>
        <w:autoSpaceDE/>
        <w:autoSpaceDN/>
        <w:spacing w:after="160" w:line="276" w:lineRule="auto"/>
        <w:ind w:left="2832" w:firstLine="708"/>
        <w:jc w:val="both"/>
        <w:rPr>
          <w:rFonts w:eastAsia="Aptos"/>
          <w:color w:val="auto"/>
          <w:kern w:val="2"/>
          <w:sz w:val="22"/>
          <w:lang w:val="es-PE"/>
          <w14:ligatures w14:val="standardContextual"/>
        </w:rPr>
      </w:pPr>
      <w:r w:rsidRPr="00D143A3">
        <w:rPr>
          <w:rFonts w:eastAsia="Aptos"/>
          <w:color w:val="auto"/>
          <w:kern w:val="2"/>
          <w:sz w:val="22"/>
          <w:lang w:val="es-PE"/>
          <w14:ligatures w14:val="standardContextual"/>
        </w:rPr>
        <w:t xml:space="preserve">     (Cargo)</w:t>
      </w:r>
    </w:p>
    <w:p w14:paraId="5F98086F" w14:textId="77777777" w:rsidR="00D143A3" w:rsidRPr="00D143A3" w:rsidRDefault="00D143A3" w:rsidP="00E77BA9">
      <w:pPr>
        <w:widowControl/>
        <w:autoSpaceDE/>
        <w:autoSpaceDN/>
        <w:spacing w:after="160" w:line="276" w:lineRule="auto"/>
        <w:ind w:left="2832"/>
        <w:jc w:val="both"/>
        <w:rPr>
          <w:rFonts w:eastAsia="Aptos"/>
          <w:color w:val="auto"/>
          <w:kern w:val="2"/>
          <w:sz w:val="22"/>
          <w:lang w:val="es-PE"/>
          <w14:ligatures w14:val="standardContextual"/>
        </w:rPr>
      </w:pPr>
      <w:r w:rsidRPr="00D143A3">
        <w:rPr>
          <w:rFonts w:eastAsia="Aptos"/>
          <w:b/>
          <w:bCs/>
          <w:color w:val="auto"/>
          <w:kern w:val="2"/>
          <w:sz w:val="22"/>
          <w:lang w:val="es-PE"/>
          <w14:ligatures w14:val="standardContextual"/>
        </w:rPr>
        <w:t>(Razón social de la empresa)</w:t>
      </w:r>
    </w:p>
    <w:p w14:paraId="2D8E668B" w14:textId="5F42D8A9" w:rsidR="00FE07DD" w:rsidRPr="00D143A3" w:rsidRDefault="00FE07DD" w:rsidP="00E77BA9">
      <w:pPr>
        <w:spacing w:line="276" w:lineRule="auto"/>
        <w:rPr>
          <w:lang w:val="es-PE"/>
        </w:rPr>
      </w:pPr>
    </w:p>
    <w:sectPr w:rsidR="00FE07DD" w:rsidRPr="00D143A3" w:rsidSect="00B07F56">
      <w:headerReference w:type="default" r:id="rId8"/>
      <w:footerReference w:type="default" r:id="rId9"/>
      <w:pgSz w:w="11910" w:h="16840"/>
      <w:pgMar w:top="2268" w:right="1701" w:bottom="2268" w:left="1701" w:header="709" w:footer="11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FC3C" w14:textId="77777777" w:rsidR="00E0057A" w:rsidRDefault="00E0057A">
      <w:r>
        <w:separator/>
      </w:r>
    </w:p>
  </w:endnote>
  <w:endnote w:type="continuationSeparator" w:id="0">
    <w:p w14:paraId="443D37D8" w14:textId="77777777" w:rsidR="00E0057A" w:rsidRDefault="00E0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1BFE" w14:textId="23C1DCDD" w:rsidR="001303FB" w:rsidRDefault="001303FB">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C52A4" w14:textId="77777777" w:rsidR="00E0057A" w:rsidRDefault="00E0057A">
      <w:r>
        <w:separator/>
      </w:r>
    </w:p>
  </w:footnote>
  <w:footnote w:type="continuationSeparator" w:id="0">
    <w:p w14:paraId="74DDC920" w14:textId="77777777" w:rsidR="00E0057A" w:rsidRDefault="00E0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71A4" w14:textId="7850D057" w:rsidR="001303FB" w:rsidRDefault="009C4D09">
    <w:pPr>
      <w:pStyle w:val="Textoindependiente"/>
      <w:spacing w:line="14" w:lineRule="auto"/>
      <w:rPr>
        <w:sz w:val="20"/>
      </w:rPr>
    </w:pPr>
    <w:r>
      <w:rPr>
        <w:noProof/>
        <w:lang w:val="en-US"/>
      </w:rPr>
      <w:drawing>
        <wp:anchor distT="0" distB="0" distL="0" distR="0" simplePos="0" relativeHeight="251659264" behindDoc="1" locked="0" layoutInCell="1" allowOverlap="1" wp14:anchorId="591F386F" wp14:editId="4F5585E0">
          <wp:simplePos x="0" y="0"/>
          <wp:positionH relativeFrom="page">
            <wp:posOffset>4475988</wp:posOffset>
          </wp:positionH>
          <wp:positionV relativeFrom="page">
            <wp:posOffset>448545</wp:posOffset>
          </wp:positionV>
          <wp:extent cx="2679628" cy="598325"/>
          <wp:effectExtent l="0" t="0" r="0" b="0"/>
          <wp:wrapNone/>
          <wp:docPr id="1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 cstate="print"/>
                  <a:stretch>
                    <a:fillRect/>
                  </a:stretch>
                </pic:blipFill>
                <pic:spPr>
                  <a:xfrm>
                    <a:off x="0" y="0"/>
                    <a:ext cx="2679628" cy="598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6711"/>
    <w:multiLevelType w:val="hybridMultilevel"/>
    <w:tmpl w:val="64D00528"/>
    <w:lvl w:ilvl="0" w:tplc="3B582D76">
      <w:start w:val="1"/>
      <w:numFmt w:val="decimal"/>
      <w:lvlText w:val="%1."/>
      <w:lvlJc w:val="left"/>
      <w:pPr>
        <w:ind w:left="3485" w:hanging="507"/>
      </w:pPr>
      <w:rPr>
        <w:rFonts w:ascii="Arial" w:eastAsia="Arial" w:hAnsi="Arial" w:cs="Arial" w:hint="default"/>
        <w:b/>
        <w:bCs/>
        <w:color w:val="1C303E"/>
        <w:w w:val="99"/>
        <w:sz w:val="44"/>
        <w:szCs w:val="44"/>
        <w:lang w:val="es-ES" w:eastAsia="en-US" w:bidi="ar-SA"/>
      </w:rPr>
    </w:lvl>
    <w:lvl w:ilvl="1" w:tplc="79EE1DE4">
      <w:numFmt w:val="bullet"/>
      <w:lvlText w:val="•"/>
      <w:lvlJc w:val="left"/>
      <w:pPr>
        <w:ind w:left="4322" w:hanging="507"/>
      </w:pPr>
      <w:rPr>
        <w:rFonts w:hint="default"/>
        <w:lang w:val="es-ES" w:eastAsia="en-US" w:bidi="ar-SA"/>
      </w:rPr>
    </w:lvl>
    <w:lvl w:ilvl="2" w:tplc="214CBB5A">
      <w:numFmt w:val="bullet"/>
      <w:lvlText w:val="•"/>
      <w:lvlJc w:val="left"/>
      <w:pPr>
        <w:ind w:left="5165" w:hanging="507"/>
      </w:pPr>
      <w:rPr>
        <w:rFonts w:hint="default"/>
        <w:lang w:val="es-ES" w:eastAsia="en-US" w:bidi="ar-SA"/>
      </w:rPr>
    </w:lvl>
    <w:lvl w:ilvl="3" w:tplc="FAC2A616">
      <w:numFmt w:val="bullet"/>
      <w:lvlText w:val="•"/>
      <w:lvlJc w:val="left"/>
      <w:pPr>
        <w:ind w:left="6007" w:hanging="507"/>
      </w:pPr>
      <w:rPr>
        <w:rFonts w:hint="default"/>
        <w:lang w:val="es-ES" w:eastAsia="en-US" w:bidi="ar-SA"/>
      </w:rPr>
    </w:lvl>
    <w:lvl w:ilvl="4" w:tplc="0EAEAA9C">
      <w:numFmt w:val="bullet"/>
      <w:lvlText w:val="•"/>
      <w:lvlJc w:val="left"/>
      <w:pPr>
        <w:ind w:left="6850" w:hanging="507"/>
      </w:pPr>
      <w:rPr>
        <w:rFonts w:hint="default"/>
        <w:lang w:val="es-ES" w:eastAsia="en-US" w:bidi="ar-SA"/>
      </w:rPr>
    </w:lvl>
    <w:lvl w:ilvl="5" w:tplc="A3383E66">
      <w:numFmt w:val="bullet"/>
      <w:lvlText w:val="•"/>
      <w:lvlJc w:val="left"/>
      <w:pPr>
        <w:ind w:left="7693" w:hanging="507"/>
      </w:pPr>
      <w:rPr>
        <w:rFonts w:hint="default"/>
        <w:lang w:val="es-ES" w:eastAsia="en-US" w:bidi="ar-SA"/>
      </w:rPr>
    </w:lvl>
    <w:lvl w:ilvl="6" w:tplc="4A644A1A">
      <w:numFmt w:val="bullet"/>
      <w:lvlText w:val="•"/>
      <w:lvlJc w:val="left"/>
      <w:pPr>
        <w:ind w:left="8535" w:hanging="507"/>
      </w:pPr>
      <w:rPr>
        <w:rFonts w:hint="default"/>
        <w:lang w:val="es-ES" w:eastAsia="en-US" w:bidi="ar-SA"/>
      </w:rPr>
    </w:lvl>
    <w:lvl w:ilvl="7" w:tplc="549C762C">
      <w:numFmt w:val="bullet"/>
      <w:lvlText w:val="•"/>
      <w:lvlJc w:val="left"/>
      <w:pPr>
        <w:ind w:left="9378" w:hanging="507"/>
      </w:pPr>
      <w:rPr>
        <w:rFonts w:hint="default"/>
        <w:lang w:val="es-ES" w:eastAsia="en-US" w:bidi="ar-SA"/>
      </w:rPr>
    </w:lvl>
    <w:lvl w:ilvl="8" w:tplc="10F620CC">
      <w:numFmt w:val="bullet"/>
      <w:lvlText w:val="•"/>
      <w:lvlJc w:val="left"/>
      <w:pPr>
        <w:ind w:left="10221" w:hanging="507"/>
      </w:pPr>
      <w:rPr>
        <w:rFonts w:hint="default"/>
        <w:lang w:val="es-ES" w:eastAsia="en-US" w:bidi="ar-SA"/>
      </w:rPr>
    </w:lvl>
  </w:abstractNum>
  <w:abstractNum w:abstractNumId="1" w15:restartNumberingAfterBreak="0">
    <w:nsid w:val="1C1B6278"/>
    <w:multiLevelType w:val="hybridMultilevel"/>
    <w:tmpl w:val="CE2AC776"/>
    <w:lvl w:ilvl="0" w:tplc="85E8BE48">
      <w:start w:val="1"/>
      <w:numFmt w:val="lowerLetter"/>
      <w:lvlText w:val="%1)"/>
      <w:lvlJc w:val="left"/>
      <w:pPr>
        <w:ind w:left="2129" w:hanging="286"/>
        <w:jc w:val="right"/>
      </w:pPr>
      <w:rPr>
        <w:rFonts w:ascii="Arial" w:eastAsia="Arial" w:hAnsi="Arial" w:cs="Arial" w:hint="default"/>
        <w:b/>
        <w:bCs/>
        <w:w w:val="99"/>
        <w:sz w:val="24"/>
        <w:szCs w:val="24"/>
        <w:lang w:val="es-ES" w:eastAsia="en-US" w:bidi="ar-SA"/>
      </w:rPr>
    </w:lvl>
    <w:lvl w:ilvl="1" w:tplc="6C42A144">
      <w:numFmt w:val="bullet"/>
      <w:lvlText w:val="-"/>
      <w:lvlJc w:val="left"/>
      <w:pPr>
        <w:ind w:left="2695" w:hanging="428"/>
      </w:pPr>
      <w:rPr>
        <w:rFonts w:ascii="Carlito" w:eastAsia="Carlito" w:hAnsi="Carlito" w:cs="Carlito" w:hint="default"/>
        <w:spacing w:val="-27"/>
        <w:w w:val="99"/>
        <w:sz w:val="24"/>
        <w:szCs w:val="24"/>
        <w:lang w:val="es-ES" w:eastAsia="en-US" w:bidi="ar-SA"/>
      </w:rPr>
    </w:lvl>
    <w:lvl w:ilvl="2" w:tplc="4992E684">
      <w:numFmt w:val="bullet"/>
      <w:lvlText w:val="•"/>
      <w:lvlJc w:val="left"/>
      <w:pPr>
        <w:ind w:left="3722" w:hanging="428"/>
      </w:pPr>
      <w:rPr>
        <w:rFonts w:hint="default"/>
        <w:lang w:val="es-ES" w:eastAsia="en-US" w:bidi="ar-SA"/>
      </w:rPr>
    </w:lvl>
    <w:lvl w:ilvl="3" w:tplc="1BE0ABBC">
      <w:numFmt w:val="bullet"/>
      <w:lvlText w:val="•"/>
      <w:lvlJc w:val="left"/>
      <w:pPr>
        <w:ind w:left="4745" w:hanging="428"/>
      </w:pPr>
      <w:rPr>
        <w:rFonts w:hint="default"/>
        <w:lang w:val="es-ES" w:eastAsia="en-US" w:bidi="ar-SA"/>
      </w:rPr>
    </w:lvl>
    <w:lvl w:ilvl="4" w:tplc="BDC816C2">
      <w:numFmt w:val="bullet"/>
      <w:lvlText w:val="•"/>
      <w:lvlJc w:val="left"/>
      <w:pPr>
        <w:ind w:left="5768" w:hanging="428"/>
      </w:pPr>
      <w:rPr>
        <w:rFonts w:hint="default"/>
        <w:lang w:val="es-ES" w:eastAsia="en-US" w:bidi="ar-SA"/>
      </w:rPr>
    </w:lvl>
    <w:lvl w:ilvl="5" w:tplc="74D21728">
      <w:numFmt w:val="bullet"/>
      <w:lvlText w:val="•"/>
      <w:lvlJc w:val="left"/>
      <w:pPr>
        <w:ind w:left="6791" w:hanging="428"/>
      </w:pPr>
      <w:rPr>
        <w:rFonts w:hint="default"/>
        <w:lang w:val="es-ES" w:eastAsia="en-US" w:bidi="ar-SA"/>
      </w:rPr>
    </w:lvl>
    <w:lvl w:ilvl="6" w:tplc="A4B2E454">
      <w:numFmt w:val="bullet"/>
      <w:lvlText w:val="•"/>
      <w:lvlJc w:val="left"/>
      <w:pPr>
        <w:ind w:left="7814" w:hanging="428"/>
      </w:pPr>
      <w:rPr>
        <w:rFonts w:hint="default"/>
        <w:lang w:val="es-ES" w:eastAsia="en-US" w:bidi="ar-SA"/>
      </w:rPr>
    </w:lvl>
    <w:lvl w:ilvl="7" w:tplc="EC8A2A10">
      <w:numFmt w:val="bullet"/>
      <w:lvlText w:val="•"/>
      <w:lvlJc w:val="left"/>
      <w:pPr>
        <w:ind w:left="8837" w:hanging="428"/>
      </w:pPr>
      <w:rPr>
        <w:rFonts w:hint="default"/>
        <w:lang w:val="es-ES" w:eastAsia="en-US" w:bidi="ar-SA"/>
      </w:rPr>
    </w:lvl>
    <w:lvl w:ilvl="8" w:tplc="EA8EE4E6">
      <w:numFmt w:val="bullet"/>
      <w:lvlText w:val="•"/>
      <w:lvlJc w:val="left"/>
      <w:pPr>
        <w:ind w:left="9860" w:hanging="428"/>
      </w:pPr>
      <w:rPr>
        <w:rFonts w:hint="default"/>
        <w:lang w:val="es-ES" w:eastAsia="en-US" w:bidi="ar-SA"/>
      </w:rPr>
    </w:lvl>
  </w:abstractNum>
  <w:abstractNum w:abstractNumId="2" w15:restartNumberingAfterBreak="0">
    <w:nsid w:val="1D410E31"/>
    <w:multiLevelType w:val="hybridMultilevel"/>
    <w:tmpl w:val="2B281138"/>
    <w:lvl w:ilvl="0" w:tplc="2D8483A8">
      <w:start w:val="6"/>
      <w:numFmt w:val="bullet"/>
      <w:lvlText w:val="-"/>
      <w:lvlJc w:val="left"/>
      <w:pPr>
        <w:ind w:left="2769" w:hanging="360"/>
      </w:pPr>
      <w:rPr>
        <w:rFonts w:ascii="Arial" w:eastAsia="Arial" w:hAnsi="Arial" w:cs="Arial" w:hint="default"/>
      </w:rPr>
    </w:lvl>
    <w:lvl w:ilvl="1" w:tplc="04090003" w:tentative="1">
      <w:start w:val="1"/>
      <w:numFmt w:val="bullet"/>
      <w:lvlText w:val="o"/>
      <w:lvlJc w:val="left"/>
      <w:pPr>
        <w:ind w:left="3489" w:hanging="360"/>
      </w:pPr>
      <w:rPr>
        <w:rFonts w:ascii="Courier New" w:hAnsi="Courier New" w:cs="Courier New" w:hint="default"/>
      </w:rPr>
    </w:lvl>
    <w:lvl w:ilvl="2" w:tplc="04090005" w:tentative="1">
      <w:start w:val="1"/>
      <w:numFmt w:val="bullet"/>
      <w:lvlText w:val=""/>
      <w:lvlJc w:val="left"/>
      <w:pPr>
        <w:ind w:left="4209" w:hanging="360"/>
      </w:pPr>
      <w:rPr>
        <w:rFonts w:ascii="Wingdings" w:hAnsi="Wingdings" w:hint="default"/>
      </w:rPr>
    </w:lvl>
    <w:lvl w:ilvl="3" w:tplc="04090001" w:tentative="1">
      <w:start w:val="1"/>
      <w:numFmt w:val="bullet"/>
      <w:lvlText w:val=""/>
      <w:lvlJc w:val="left"/>
      <w:pPr>
        <w:ind w:left="4929" w:hanging="360"/>
      </w:pPr>
      <w:rPr>
        <w:rFonts w:ascii="Symbol" w:hAnsi="Symbol" w:hint="default"/>
      </w:rPr>
    </w:lvl>
    <w:lvl w:ilvl="4" w:tplc="04090003" w:tentative="1">
      <w:start w:val="1"/>
      <w:numFmt w:val="bullet"/>
      <w:lvlText w:val="o"/>
      <w:lvlJc w:val="left"/>
      <w:pPr>
        <w:ind w:left="5649" w:hanging="360"/>
      </w:pPr>
      <w:rPr>
        <w:rFonts w:ascii="Courier New" w:hAnsi="Courier New" w:cs="Courier New" w:hint="default"/>
      </w:rPr>
    </w:lvl>
    <w:lvl w:ilvl="5" w:tplc="04090005" w:tentative="1">
      <w:start w:val="1"/>
      <w:numFmt w:val="bullet"/>
      <w:lvlText w:val=""/>
      <w:lvlJc w:val="left"/>
      <w:pPr>
        <w:ind w:left="6369" w:hanging="360"/>
      </w:pPr>
      <w:rPr>
        <w:rFonts w:ascii="Wingdings" w:hAnsi="Wingdings" w:hint="default"/>
      </w:rPr>
    </w:lvl>
    <w:lvl w:ilvl="6" w:tplc="04090001" w:tentative="1">
      <w:start w:val="1"/>
      <w:numFmt w:val="bullet"/>
      <w:lvlText w:val=""/>
      <w:lvlJc w:val="left"/>
      <w:pPr>
        <w:ind w:left="7089" w:hanging="360"/>
      </w:pPr>
      <w:rPr>
        <w:rFonts w:ascii="Symbol" w:hAnsi="Symbol" w:hint="default"/>
      </w:rPr>
    </w:lvl>
    <w:lvl w:ilvl="7" w:tplc="04090003" w:tentative="1">
      <w:start w:val="1"/>
      <w:numFmt w:val="bullet"/>
      <w:lvlText w:val="o"/>
      <w:lvlJc w:val="left"/>
      <w:pPr>
        <w:ind w:left="7809" w:hanging="360"/>
      </w:pPr>
      <w:rPr>
        <w:rFonts w:ascii="Courier New" w:hAnsi="Courier New" w:cs="Courier New" w:hint="default"/>
      </w:rPr>
    </w:lvl>
    <w:lvl w:ilvl="8" w:tplc="04090005" w:tentative="1">
      <w:start w:val="1"/>
      <w:numFmt w:val="bullet"/>
      <w:lvlText w:val=""/>
      <w:lvlJc w:val="left"/>
      <w:pPr>
        <w:ind w:left="8529" w:hanging="360"/>
      </w:pPr>
      <w:rPr>
        <w:rFonts w:ascii="Wingdings" w:hAnsi="Wingdings" w:hint="default"/>
      </w:rPr>
    </w:lvl>
  </w:abstractNum>
  <w:abstractNum w:abstractNumId="3" w15:restartNumberingAfterBreak="0">
    <w:nsid w:val="41830664"/>
    <w:multiLevelType w:val="hybridMultilevel"/>
    <w:tmpl w:val="209690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B55395"/>
    <w:multiLevelType w:val="hybridMultilevel"/>
    <w:tmpl w:val="8C8C59EC"/>
    <w:lvl w:ilvl="0" w:tplc="3E964BD4">
      <w:start w:val="1"/>
      <w:numFmt w:val="decimal"/>
      <w:lvlText w:val="%1."/>
      <w:lvlJc w:val="left"/>
      <w:pPr>
        <w:ind w:left="2627" w:hanging="360"/>
      </w:pPr>
      <w:rPr>
        <w:rFonts w:hint="default"/>
        <w:sz w:val="24"/>
      </w:rPr>
    </w:lvl>
    <w:lvl w:ilvl="1" w:tplc="04090019">
      <w:start w:val="1"/>
      <w:numFmt w:val="lowerLetter"/>
      <w:lvlText w:val="%2."/>
      <w:lvlJc w:val="left"/>
      <w:pPr>
        <w:ind w:left="3347" w:hanging="360"/>
      </w:pPr>
    </w:lvl>
    <w:lvl w:ilvl="2" w:tplc="0409001B" w:tentative="1">
      <w:start w:val="1"/>
      <w:numFmt w:val="lowerRoman"/>
      <w:lvlText w:val="%3."/>
      <w:lvlJc w:val="right"/>
      <w:pPr>
        <w:ind w:left="4067" w:hanging="180"/>
      </w:pPr>
    </w:lvl>
    <w:lvl w:ilvl="3" w:tplc="0409000F" w:tentative="1">
      <w:start w:val="1"/>
      <w:numFmt w:val="decimal"/>
      <w:lvlText w:val="%4."/>
      <w:lvlJc w:val="left"/>
      <w:pPr>
        <w:ind w:left="4787" w:hanging="360"/>
      </w:pPr>
    </w:lvl>
    <w:lvl w:ilvl="4" w:tplc="04090019" w:tentative="1">
      <w:start w:val="1"/>
      <w:numFmt w:val="lowerLetter"/>
      <w:lvlText w:val="%5."/>
      <w:lvlJc w:val="left"/>
      <w:pPr>
        <w:ind w:left="5507" w:hanging="360"/>
      </w:pPr>
    </w:lvl>
    <w:lvl w:ilvl="5" w:tplc="0409001B" w:tentative="1">
      <w:start w:val="1"/>
      <w:numFmt w:val="lowerRoman"/>
      <w:lvlText w:val="%6."/>
      <w:lvlJc w:val="right"/>
      <w:pPr>
        <w:ind w:left="6227" w:hanging="180"/>
      </w:pPr>
    </w:lvl>
    <w:lvl w:ilvl="6" w:tplc="0409000F" w:tentative="1">
      <w:start w:val="1"/>
      <w:numFmt w:val="decimal"/>
      <w:lvlText w:val="%7."/>
      <w:lvlJc w:val="left"/>
      <w:pPr>
        <w:ind w:left="6947" w:hanging="360"/>
      </w:pPr>
    </w:lvl>
    <w:lvl w:ilvl="7" w:tplc="04090019" w:tentative="1">
      <w:start w:val="1"/>
      <w:numFmt w:val="lowerLetter"/>
      <w:lvlText w:val="%8."/>
      <w:lvlJc w:val="left"/>
      <w:pPr>
        <w:ind w:left="7667" w:hanging="360"/>
      </w:pPr>
    </w:lvl>
    <w:lvl w:ilvl="8" w:tplc="0409001B" w:tentative="1">
      <w:start w:val="1"/>
      <w:numFmt w:val="lowerRoman"/>
      <w:lvlText w:val="%9."/>
      <w:lvlJc w:val="right"/>
      <w:pPr>
        <w:ind w:left="8387" w:hanging="180"/>
      </w:pPr>
    </w:lvl>
  </w:abstractNum>
  <w:abstractNum w:abstractNumId="5" w15:restartNumberingAfterBreak="0">
    <w:nsid w:val="53A94577"/>
    <w:multiLevelType w:val="hybridMultilevel"/>
    <w:tmpl w:val="64708C60"/>
    <w:lvl w:ilvl="0" w:tplc="A89CE308">
      <w:numFmt w:val="bullet"/>
      <w:lvlText w:val="-"/>
      <w:lvlJc w:val="left"/>
      <w:pPr>
        <w:ind w:left="2422" w:hanging="360"/>
      </w:pPr>
      <w:rPr>
        <w:rFonts w:ascii="Carlito" w:eastAsia="Carlito" w:hAnsi="Carlito" w:cs="Carlito" w:hint="default"/>
        <w:color w:val="252525"/>
        <w:spacing w:val="-3"/>
        <w:w w:val="99"/>
        <w:sz w:val="24"/>
        <w:szCs w:val="24"/>
        <w:lang w:val="es-ES" w:eastAsia="en-US" w:bidi="ar-SA"/>
      </w:rPr>
    </w:lvl>
    <w:lvl w:ilvl="1" w:tplc="4784039C">
      <w:numFmt w:val="bullet"/>
      <w:lvlText w:val="•"/>
      <w:lvlJc w:val="left"/>
      <w:pPr>
        <w:ind w:left="3368" w:hanging="360"/>
      </w:pPr>
      <w:rPr>
        <w:rFonts w:hint="default"/>
        <w:lang w:val="es-ES" w:eastAsia="en-US" w:bidi="ar-SA"/>
      </w:rPr>
    </w:lvl>
    <w:lvl w:ilvl="2" w:tplc="E42E3FAC">
      <w:numFmt w:val="bullet"/>
      <w:lvlText w:val="•"/>
      <w:lvlJc w:val="left"/>
      <w:pPr>
        <w:ind w:left="4317" w:hanging="360"/>
      </w:pPr>
      <w:rPr>
        <w:rFonts w:hint="default"/>
        <w:lang w:val="es-ES" w:eastAsia="en-US" w:bidi="ar-SA"/>
      </w:rPr>
    </w:lvl>
    <w:lvl w:ilvl="3" w:tplc="0CA8DCD6">
      <w:numFmt w:val="bullet"/>
      <w:lvlText w:val="•"/>
      <w:lvlJc w:val="left"/>
      <w:pPr>
        <w:ind w:left="5265" w:hanging="360"/>
      </w:pPr>
      <w:rPr>
        <w:rFonts w:hint="default"/>
        <w:lang w:val="es-ES" w:eastAsia="en-US" w:bidi="ar-SA"/>
      </w:rPr>
    </w:lvl>
    <w:lvl w:ilvl="4" w:tplc="B48A9D46">
      <w:numFmt w:val="bullet"/>
      <w:lvlText w:val="•"/>
      <w:lvlJc w:val="left"/>
      <w:pPr>
        <w:ind w:left="6214" w:hanging="360"/>
      </w:pPr>
      <w:rPr>
        <w:rFonts w:hint="default"/>
        <w:lang w:val="es-ES" w:eastAsia="en-US" w:bidi="ar-SA"/>
      </w:rPr>
    </w:lvl>
    <w:lvl w:ilvl="5" w:tplc="132A8B42">
      <w:numFmt w:val="bullet"/>
      <w:lvlText w:val="•"/>
      <w:lvlJc w:val="left"/>
      <w:pPr>
        <w:ind w:left="7163" w:hanging="360"/>
      </w:pPr>
      <w:rPr>
        <w:rFonts w:hint="default"/>
        <w:lang w:val="es-ES" w:eastAsia="en-US" w:bidi="ar-SA"/>
      </w:rPr>
    </w:lvl>
    <w:lvl w:ilvl="6" w:tplc="F0941068">
      <w:numFmt w:val="bullet"/>
      <w:lvlText w:val="•"/>
      <w:lvlJc w:val="left"/>
      <w:pPr>
        <w:ind w:left="8111" w:hanging="360"/>
      </w:pPr>
      <w:rPr>
        <w:rFonts w:hint="default"/>
        <w:lang w:val="es-ES" w:eastAsia="en-US" w:bidi="ar-SA"/>
      </w:rPr>
    </w:lvl>
    <w:lvl w:ilvl="7" w:tplc="B2084E5A">
      <w:numFmt w:val="bullet"/>
      <w:lvlText w:val="•"/>
      <w:lvlJc w:val="left"/>
      <w:pPr>
        <w:ind w:left="9060" w:hanging="360"/>
      </w:pPr>
      <w:rPr>
        <w:rFonts w:hint="default"/>
        <w:lang w:val="es-ES" w:eastAsia="en-US" w:bidi="ar-SA"/>
      </w:rPr>
    </w:lvl>
    <w:lvl w:ilvl="8" w:tplc="22346E9E">
      <w:numFmt w:val="bullet"/>
      <w:lvlText w:val="•"/>
      <w:lvlJc w:val="left"/>
      <w:pPr>
        <w:ind w:left="10009" w:hanging="360"/>
      </w:pPr>
      <w:rPr>
        <w:rFonts w:hint="default"/>
        <w:lang w:val="es-ES" w:eastAsia="en-US" w:bidi="ar-SA"/>
      </w:rPr>
    </w:lvl>
  </w:abstractNum>
  <w:abstractNum w:abstractNumId="6" w15:restartNumberingAfterBreak="0">
    <w:nsid w:val="6B7C3B79"/>
    <w:multiLevelType w:val="hybridMultilevel"/>
    <w:tmpl w:val="164CD678"/>
    <w:lvl w:ilvl="0" w:tplc="17407460">
      <w:numFmt w:val="bullet"/>
      <w:lvlText w:val=""/>
      <w:lvlJc w:val="left"/>
      <w:pPr>
        <w:ind w:left="720" w:hanging="360"/>
      </w:pPr>
      <w:rPr>
        <w:rFonts w:ascii="Symbol" w:eastAsia="Arial"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DEB22AC"/>
    <w:multiLevelType w:val="hybridMultilevel"/>
    <w:tmpl w:val="C0FAB78C"/>
    <w:lvl w:ilvl="0" w:tplc="FA148F66">
      <w:start w:val="1"/>
      <w:numFmt w:val="decimal"/>
      <w:lvlText w:val="%1."/>
      <w:lvlJc w:val="left"/>
      <w:pPr>
        <w:ind w:left="2422" w:hanging="360"/>
      </w:pPr>
      <w:rPr>
        <w:rFonts w:ascii="Arial" w:eastAsia="Arial" w:hAnsi="Arial" w:cs="Arial" w:hint="default"/>
        <w:b/>
        <w:bCs/>
        <w:color w:val="1F4E79"/>
        <w:spacing w:val="-1"/>
        <w:w w:val="100"/>
        <w:sz w:val="28"/>
        <w:szCs w:val="28"/>
        <w:lang w:val="es-ES" w:eastAsia="en-US" w:bidi="ar-SA"/>
      </w:rPr>
    </w:lvl>
    <w:lvl w:ilvl="1" w:tplc="C4AA3858">
      <w:numFmt w:val="bullet"/>
      <w:lvlText w:val="•"/>
      <w:lvlJc w:val="left"/>
      <w:pPr>
        <w:ind w:left="3368" w:hanging="360"/>
      </w:pPr>
      <w:rPr>
        <w:rFonts w:hint="default"/>
        <w:lang w:val="es-ES" w:eastAsia="en-US" w:bidi="ar-SA"/>
      </w:rPr>
    </w:lvl>
    <w:lvl w:ilvl="2" w:tplc="08EED356">
      <w:numFmt w:val="bullet"/>
      <w:lvlText w:val="•"/>
      <w:lvlJc w:val="left"/>
      <w:pPr>
        <w:ind w:left="4317" w:hanging="360"/>
      </w:pPr>
      <w:rPr>
        <w:rFonts w:hint="default"/>
        <w:lang w:val="es-ES" w:eastAsia="en-US" w:bidi="ar-SA"/>
      </w:rPr>
    </w:lvl>
    <w:lvl w:ilvl="3" w:tplc="174AC578">
      <w:numFmt w:val="bullet"/>
      <w:lvlText w:val="•"/>
      <w:lvlJc w:val="left"/>
      <w:pPr>
        <w:ind w:left="5265" w:hanging="360"/>
      </w:pPr>
      <w:rPr>
        <w:rFonts w:hint="default"/>
        <w:lang w:val="es-ES" w:eastAsia="en-US" w:bidi="ar-SA"/>
      </w:rPr>
    </w:lvl>
    <w:lvl w:ilvl="4" w:tplc="2A14C486">
      <w:numFmt w:val="bullet"/>
      <w:lvlText w:val="•"/>
      <w:lvlJc w:val="left"/>
      <w:pPr>
        <w:ind w:left="6214" w:hanging="360"/>
      </w:pPr>
      <w:rPr>
        <w:rFonts w:hint="default"/>
        <w:lang w:val="es-ES" w:eastAsia="en-US" w:bidi="ar-SA"/>
      </w:rPr>
    </w:lvl>
    <w:lvl w:ilvl="5" w:tplc="F43C4484">
      <w:numFmt w:val="bullet"/>
      <w:lvlText w:val="•"/>
      <w:lvlJc w:val="left"/>
      <w:pPr>
        <w:ind w:left="7163" w:hanging="360"/>
      </w:pPr>
      <w:rPr>
        <w:rFonts w:hint="default"/>
        <w:lang w:val="es-ES" w:eastAsia="en-US" w:bidi="ar-SA"/>
      </w:rPr>
    </w:lvl>
    <w:lvl w:ilvl="6" w:tplc="030E8522">
      <w:numFmt w:val="bullet"/>
      <w:lvlText w:val="•"/>
      <w:lvlJc w:val="left"/>
      <w:pPr>
        <w:ind w:left="8111" w:hanging="360"/>
      </w:pPr>
      <w:rPr>
        <w:rFonts w:hint="default"/>
        <w:lang w:val="es-ES" w:eastAsia="en-US" w:bidi="ar-SA"/>
      </w:rPr>
    </w:lvl>
    <w:lvl w:ilvl="7" w:tplc="DC9CDE6A">
      <w:numFmt w:val="bullet"/>
      <w:lvlText w:val="•"/>
      <w:lvlJc w:val="left"/>
      <w:pPr>
        <w:ind w:left="9060" w:hanging="360"/>
      </w:pPr>
      <w:rPr>
        <w:rFonts w:hint="default"/>
        <w:lang w:val="es-ES" w:eastAsia="en-US" w:bidi="ar-SA"/>
      </w:rPr>
    </w:lvl>
    <w:lvl w:ilvl="8" w:tplc="1EDE9C06">
      <w:numFmt w:val="bullet"/>
      <w:lvlText w:val="•"/>
      <w:lvlJc w:val="left"/>
      <w:pPr>
        <w:ind w:left="10009" w:hanging="360"/>
      </w:pPr>
      <w:rPr>
        <w:rFonts w:hint="default"/>
        <w:lang w:val="es-ES" w:eastAsia="en-US" w:bidi="ar-SA"/>
      </w:rPr>
    </w:lvl>
  </w:abstractNum>
  <w:abstractNum w:abstractNumId="8" w15:restartNumberingAfterBreak="0">
    <w:nsid w:val="76F031DA"/>
    <w:multiLevelType w:val="multilevel"/>
    <w:tmpl w:val="86306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9674303">
    <w:abstractNumId w:val="5"/>
  </w:num>
  <w:num w:numId="2" w16cid:durableId="500508155">
    <w:abstractNumId w:val="1"/>
  </w:num>
  <w:num w:numId="3" w16cid:durableId="655912578">
    <w:abstractNumId w:val="7"/>
  </w:num>
  <w:num w:numId="4" w16cid:durableId="910777500">
    <w:abstractNumId w:val="0"/>
  </w:num>
  <w:num w:numId="5" w16cid:durableId="1562786090">
    <w:abstractNumId w:val="4"/>
  </w:num>
  <w:num w:numId="6" w16cid:durableId="25765145">
    <w:abstractNumId w:val="2"/>
  </w:num>
  <w:num w:numId="7" w16cid:durableId="875892448">
    <w:abstractNumId w:val="3"/>
  </w:num>
  <w:num w:numId="8" w16cid:durableId="213928240">
    <w:abstractNumId w:val="6"/>
  </w:num>
  <w:num w:numId="9" w16cid:durableId="8874511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3FB"/>
    <w:rsid w:val="00093592"/>
    <w:rsid w:val="000A72D9"/>
    <w:rsid w:val="000A7531"/>
    <w:rsid w:val="000B5C78"/>
    <w:rsid w:val="000C58B4"/>
    <w:rsid w:val="00124524"/>
    <w:rsid w:val="001303FB"/>
    <w:rsid w:val="001424C1"/>
    <w:rsid w:val="0018343A"/>
    <w:rsid w:val="001D0ED0"/>
    <w:rsid w:val="00200432"/>
    <w:rsid w:val="002015D4"/>
    <w:rsid w:val="00211528"/>
    <w:rsid w:val="00223E48"/>
    <w:rsid w:val="002459DE"/>
    <w:rsid w:val="002618C5"/>
    <w:rsid w:val="002C30D9"/>
    <w:rsid w:val="002D6875"/>
    <w:rsid w:val="00322F74"/>
    <w:rsid w:val="00353F94"/>
    <w:rsid w:val="003A7656"/>
    <w:rsid w:val="003C0B7E"/>
    <w:rsid w:val="003F5AB8"/>
    <w:rsid w:val="0041770B"/>
    <w:rsid w:val="00432EA5"/>
    <w:rsid w:val="0044147B"/>
    <w:rsid w:val="005001A5"/>
    <w:rsid w:val="00515ADB"/>
    <w:rsid w:val="005B4BC2"/>
    <w:rsid w:val="00600EA0"/>
    <w:rsid w:val="00626958"/>
    <w:rsid w:val="006420A1"/>
    <w:rsid w:val="00693F10"/>
    <w:rsid w:val="006B11E5"/>
    <w:rsid w:val="00721DE1"/>
    <w:rsid w:val="00732A6F"/>
    <w:rsid w:val="00747144"/>
    <w:rsid w:val="007B5D23"/>
    <w:rsid w:val="007F4B5C"/>
    <w:rsid w:val="00811134"/>
    <w:rsid w:val="0081268A"/>
    <w:rsid w:val="00812A0D"/>
    <w:rsid w:val="00890AE4"/>
    <w:rsid w:val="008A1FA0"/>
    <w:rsid w:val="008C176F"/>
    <w:rsid w:val="008C58A3"/>
    <w:rsid w:val="008F0407"/>
    <w:rsid w:val="00947C03"/>
    <w:rsid w:val="00970A54"/>
    <w:rsid w:val="009C4D09"/>
    <w:rsid w:val="009F647D"/>
    <w:rsid w:val="00A069B7"/>
    <w:rsid w:val="00A16EF6"/>
    <w:rsid w:val="00A17EE4"/>
    <w:rsid w:val="00A31AA5"/>
    <w:rsid w:val="00A36C26"/>
    <w:rsid w:val="00AB6719"/>
    <w:rsid w:val="00AC5BA8"/>
    <w:rsid w:val="00B07F56"/>
    <w:rsid w:val="00B27D9D"/>
    <w:rsid w:val="00B842F9"/>
    <w:rsid w:val="00BE314A"/>
    <w:rsid w:val="00BE4262"/>
    <w:rsid w:val="00C121C8"/>
    <w:rsid w:val="00C177AC"/>
    <w:rsid w:val="00C40FE7"/>
    <w:rsid w:val="00C53682"/>
    <w:rsid w:val="00C803F6"/>
    <w:rsid w:val="00CE449D"/>
    <w:rsid w:val="00D143A3"/>
    <w:rsid w:val="00D252E7"/>
    <w:rsid w:val="00D267B4"/>
    <w:rsid w:val="00DA5D02"/>
    <w:rsid w:val="00E0057A"/>
    <w:rsid w:val="00E475F8"/>
    <w:rsid w:val="00E5035E"/>
    <w:rsid w:val="00E6146D"/>
    <w:rsid w:val="00E72090"/>
    <w:rsid w:val="00E77BA9"/>
    <w:rsid w:val="00E82D09"/>
    <w:rsid w:val="00EB48C3"/>
    <w:rsid w:val="00EF7E09"/>
    <w:rsid w:val="00F06B94"/>
    <w:rsid w:val="00F13156"/>
    <w:rsid w:val="00F2051D"/>
    <w:rsid w:val="00F22EBA"/>
    <w:rsid w:val="00F55179"/>
    <w:rsid w:val="00FC0630"/>
    <w:rsid w:val="00FE07DD"/>
    <w:rsid w:val="00FE44C4"/>
    <w:rsid w:val="00FE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96052"/>
  <w15:docId w15:val="{73C23B6C-066E-4909-A2C3-F277AB2BE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color w:val="000000"/>
      <w:sz w:val="21"/>
      <w:lang w:val="es-ES"/>
    </w:rPr>
  </w:style>
  <w:style w:type="paragraph" w:styleId="Ttulo1">
    <w:name w:val="heading 1"/>
    <w:basedOn w:val="Normal"/>
    <w:uiPriority w:val="1"/>
    <w:qFormat/>
    <w:pPr>
      <w:spacing w:before="84"/>
      <w:ind w:left="2539" w:right="1058" w:hanging="615"/>
      <w:outlineLvl w:val="0"/>
    </w:pPr>
    <w:rPr>
      <w:b/>
      <w:bCs/>
      <w:sz w:val="48"/>
      <w:szCs w:val="48"/>
    </w:rPr>
  </w:style>
  <w:style w:type="paragraph" w:styleId="Ttulo2">
    <w:name w:val="heading 2"/>
    <w:basedOn w:val="Normal"/>
    <w:uiPriority w:val="1"/>
    <w:qFormat/>
    <w:pPr>
      <w:ind w:left="2422" w:hanging="360"/>
      <w:outlineLvl w:val="1"/>
    </w:pPr>
    <w:rPr>
      <w:b/>
      <w:bCs/>
      <w:sz w:val="28"/>
      <w:szCs w:val="28"/>
    </w:rPr>
  </w:style>
  <w:style w:type="paragraph" w:styleId="Ttulo3">
    <w:name w:val="heading 3"/>
    <w:basedOn w:val="Normal"/>
    <w:uiPriority w:val="1"/>
    <w:qFormat/>
    <w:pPr>
      <w:ind w:left="2129" w:hanging="360"/>
      <w:outlineLvl w:val="2"/>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2422" w:hanging="360"/>
    </w:pPr>
  </w:style>
  <w:style w:type="paragraph" w:customStyle="1" w:styleId="TableParagraph">
    <w:name w:val="Table Paragraph"/>
    <w:basedOn w:val="Normal"/>
    <w:uiPriority w:val="1"/>
    <w:qFormat/>
    <w:pPr>
      <w:spacing w:before="180"/>
    </w:pPr>
  </w:style>
  <w:style w:type="paragraph" w:styleId="Encabezado">
    <w:name w:val="header"/>
    <w:basedOn w:val="Normal"/>
    <w:link w:val="EncabezadoCar"/>
    <w:uiPriority w:val="99"/>
    <w:unhideWhenUsed/>
    <w:rsid w:val="00AB6719"/>
    <w:pPr>
      <w:tabs>
        <w:tab w:val="center" w:pos="4252"/>
        <w:tab w:val="right" w:pos="8504"/>
      </w:tabs>
    </w:pPr>
  </w:style>
  <w:style w:type="character" w:customStyle="1" w:styleId="EncabezadoCar">
    <w:name w:val="Encabezado Car"/>
    <w:basedOn w:val="Fuentedeprrafopredeter"/>
    <w:link w:val="Encabezado"/>
    <w:uiPriority w:val="99"/>
    <w:rsid w:val="00AB6719"/>
    <w:rPr>
      <w:rFonts w:ascii="Arial" w:eastAsia="Arial" w:hAnsi="Arial" w:cs="Arial"/>
      <w:lang w:val="es-ES"/>
    </w:rPr>
  </w:style>
  <w:style w:type="paragraph" w:styleId="Piedepgina">
    <w:name w:val="footer"/>
    <w:basedOn w:val="Normal"/>
    <w:link w:val="PiedepginaCar"/>
    <w:uiPriority w:val="99"/>
    <w:unhideWhenUsed/>
    <w:rsid w:val="00AB6719"/>
    <w:pPr>
      <w:tabs>
        <w:tab w:val="center" w:pos="4252"/>
        <w:tab w:val="right" w:pos="8504"/>
      </w:tabs>
    </w:pPr>
  </w:style>
  <w:style w:type="character" w:customStyle="1" w:styleId="PiedepginaCar">
    <w:name w:val="Pie de página Car"/>
    <w:basedOn w:val="Fuentedeprrafopredeter"/>
    <w:link w:val="Piedepgina"/>
    <w:uiPriority w:val="99"/>
    <w:rsid w:val="00AB6719"/>
    <w:rPr>
      <w:rFonts w:ascii="Arial" w:eastAsia="Arial" w:hAnsi="Arial" w:cs="Arial"/>
      <w:lang w:val="es-ES"/>
    </w:rPr>
  </w:style>
  <w:style w:type="paragraph" w:customStyle="1" w:styleId="Ttulo10">
    <w:name w:val="Título1"/>
    <w:rPr>
      <w:rFonts w:ascii="Arial" w:hAnsi="Arial"/>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lperuano.pe/noticia/307474-mtpe-revisa-aqui-los-dias-no-laborables-compensables-por-la-visita-del-papa-leon-xiv-al-p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348</Words>
  <Characters>1916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acuerdo de aplicación y compensación de días no laborables</dc:title>
  <dc:subject>Decreto Supremo N.º 020-2026-TR</dc:subject>
  <dc:creator>IURIS CONSULTING</dc:creator>
  <cp:lastModifiedBy>Víctor Llumpo</cp:lastModifiedBy>
  <cp:revision>16</cp:revision>
  <cp:lastPrinted>2024-09-03T13:36:00Z</cp:lastPrinted>
  <dcterms:created xsi:type="dcterms:W3CDTF">2024-12-02T17:00:00Z</dcterms:created>
  <dcterms:modified xsi:type="dcterms:W3CDTF">2026-10-24T14:34:00Z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2019-11-20T00:00:00Z</vt:filetime>
  </property>
  <property fmtid="{D5CDD505-2E9C-101B-9397-08002B2CF9AE}" pid="3" name="Creator">
    <vt:lpwstr>Microsoft® Word 2016</vt:lpwstr>
  </property>
  <property fmtid="{D5CDD505-2E9C-101B-9397-08002B2CF9AE}" pid="4" name="LastSaved">
    <vt:filetime>2020-01-22T00:00:00Z</vt:filetime>
  </property>
</Properties>
</file>